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A85" w:rsidRDefault="00F97A85" w:rsidP="00F97A85">
      <w:pPr>
        <w:autoSpaceDE w:val="0"/>
        <w:autoSpaceDN w:val="0"/>
        <w:adjustRightInd w:val="0"/>
        <w:spacing w:after="0" w:line="240" w:lineRule="auto"/>
        <w:ind w:left="-180" w:right="999" w:firstLine="180"/>
        <w:jc w:val="both"/>
        <w:rPr>
          <w:rFonts w:ascii="Times New Roman" w:eastAsia="Times New Roman" w:hAnsi="Times New Roman"/>
          <w:b/>
          <w:sz w:val="24"/>
          <w:szCs w:val="24"/>
        </w:rPr>
      </w:pPr>
    </w:p>
    <w:p w:rsidR="00F97A85" w:rsidRPr="007E20AC" w:rsidRDefault="00F97A85" w:rsidP="00F97A85">
      <w:pPr>
        <w:spacing w:after="0" w:line="240" w:lineRule="auto"/>
        <w:ind w:left="2970" w:hanging="2340"/>
        <w:jc w:val="both"/>
      </w:pPr>
      <w:r>
        <w:t xml:space="preserve">            </w:t>
      </w:r>
      <w:r w:rsidRPr="007E20AC">
        <w:t xml:space="preserve"> Fountain Journal of Management and Social Sciences, 4(1), 74-91</w:t>
      </w:r>
    </w:p>
    <w:p w:rsidR="00F97A85" w:rsidRDefault="00F97A85" w:rsidP="00F97A85">
      <w:pPr>
        <w:autoSpaceDE w:val="0"/>
        <w:autoSpaceDN w:val="0"/>
        <w:adjustRightInd w:val="0"/>
        <w:spacing w:after="0" w:line="240" w:lineRule="auto"/>
        <w:ind w:left="-180" w:right="999" w:firstLine="180"/>
        <w:jc w:val="both"/>
        <w:rPr>
          <w:rFonts w:ascii="Times New Roman" w:eastAsia="Times New Roman" w:hAnsi="Times New Roman"/>
          <w:b/>
          <w:sz w:val="24"/>
          <w:szCs w:val="24"/>
        </w:rPr>
      </w:pPr>
    </w:p>
    <w:p w:rsidR="00F97A85" w:rsidRDefault="00F97A85" w:rsidP="00F97A85">
      <w:pPr>
        <w:autoSpaceDE w:val="0"/>
        <w:autoSpaceDN w:val="0"/>
        <w:adjustRightInd w:val="0"/>
        <w:spacing w:after="0" w:line="240" w:lineRule="auto"/>
        <w:ind w:left="-180" w:right="999" w:firstLine="180"/>
        <w:jc w:val="both"/>
        <w:rPr>
          <w:rFonts w:ascii="Times New Roman" w:eastAsia="Times New Roman" w:hAnsi="Times New Roman"/>
          <w:b/>
          <w:sz w:val="24"/>
          <w:szCs w:val="24"/>
        </w:rPr>
      </w:pPr>
      <w:r>
        <w:rPr>
          <w:rFonts w:ascii="Times New Roman" w:eastAsia="Times New Roman" w:hAnsi="Times New Roman"/>
          <w:b/>
          <w:sz w:val="24"/>
          <w:szCs w:val="24"/>
        </w:rPr>
        <w:t xml:space="preserve">                </w:t>
      </w:r>
      <w:proofErr w:type="gramStart"/>
      <w:r>
        <w:rPr>
          <w:rFonts w:ascii="Times New Roman" w:eastAsia="Times New Roman" w:hAnsi="Times New Roman"/>
          <w:b/>
          <w:sz w:val="24"/>
          <w:szCs w:val="24"/>
        </w:rPr>
        <w:t>DETERMINANTS  AUDIT</w:t>
      </w:r>
      <w:proofErr w:type="gramEnd"/>
      <w:r>
        <w:rPr>
          <w:rFonts w:ascii="Times New Roman" w:eastAsia="Times New Roman" w:hAnsi="Times New Roman"/>
          <w:b/>
          <w:sz w:val="24"/>
          <w:szCs w:val="24"/>
        </w:rPr>
        <w:t xml:space="preserve"> DELAY IN THE NIGERIAN BANKING     </w:t>
      </w:r>
    </w:p>
    <w:p w:rsidR="00F97A85" w:rsidRDefault="00F97A85" w:rsidP="00F97A85">
      <w:pPr>
        <w:autoSpaceDE w:val="0"/>
        <w:autoSpaceDN w:val="0"/>
        <w:adjustRightInd w:val="0"/>
        <w:spacing w:after="0" w:line="240" w:lineRule="auto"/>
        <w:ind w:left="-180" w:right="999" w:firstLine="180"/>
        <w:jc w:val="both"/>
        <w:rPr>
          <w:rFonts w:ascii="Times New Roman" w:hAnsi="Times New Roman" w:cs="Times New Roman"/>
          <w:b/>
          <w:sz w:val="24"/>
          <w:szCs w:val="24"/>
        </w:rPr>
      </w:pPr>
      <w:r>
        <w:rPr>
          <w:rFonts w:ascii="Times New Roman" w:eastAsia="Times New Roman" w:hAnsi="Times New Roman"/>
          <w:b/>
          <w:sz w:val="24"/>
          <w:szCs w:val="24"/>
        </w:rPr>
        <w:t xml:space="preserve">                                                                 SECTOR</w:t>
      </w:r>
      <w:r w:rsidRPr="00B04CCF">
        <w:rPr>
          <w:rFonts w:ascii="Times New Roman" w:hAnsi="Times New Roman" w:cs="Times New Roman"/>
          <w:b/>
          <w:sz w:val="24"/>
          <w:szCs w:val="24"/>
        </w:rPr>
        <w:t xml:space="preserve">        </w:t>
      </w:r>
    </w:p>
    <w:p w:rsidR="00F97A85" w:rsidRDefault="00F97A85" w:rsidP="00F97A85">
      <w:pPr>
        <w:autoSpaceDE w:val="0"/>
        <w:autoSpaceDN w:val="0"/>
        <w:adjustRightInd w:val="0"/>
        <w:spacing w:after="0" w:line="240" w:lineRule="auto"/>
        <w:ind w:left="-180" w:right="999" w:firstLine="180"/>
        <w:jc w:val="both"/>
        <w:rPr>
          <w:rFonts w:ascii="Times New Roman" w:hAnsi="Times New Roman" w:cs="Times New Roman"/>
          <w:b/>
          <w:sz w:val="24"/>
          <w:szCs w:val="24"/>
        </w:rPr>
      </w:pPr>
      <w:r w:rsidRPr="00B04CCF">
        <w:rPr>
          <w:rFonts w:ascii="Times New Roman" w:hAnsi="Times New Roman" w:cs="Times New Roman"/>
          <w:b/>
          <w:sz w:val="24"/>
          <w:szCs w:val="24"/>
        </w:rPr>
        <w:t xml:space="preserve"> </w:t>
      </w:r>
    </w:p>
    <w:p w:rsidR="00F97A85" w:rsidRDefault="00F97A85" w:rsidP="00F97A8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Alexander </w:t>
      </w:r>
      <w:proofErr w:type="spellStart"/>
      <w:r>
        <w:rPr>
          <w:rFonts w:ascii="Times New Roman" w:hAnsi="Times New Roman" w:cs="Times New Roman"/>
          <w:b/>
          <w:bCs/>
          <w:color w:val="000000"/>
          <w:sz w:val="24"/>
          <w:szCs w:val="24"/>
        </w:rPr>
        <w:t>Olawumi</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Dabor</w:t>
      </w:r>
      <w:proofErr w:type="spellEnd"/>
      <w:r>
        <w:rPr>
          <w:rFonts w:ascii="Times New Roman" w:hAnsi="Times New Roman" w:cs="Times New Roman"/>
          <w:b/>
          <w:bCs/>
          <w:color w:val="000000"/>
          <w:sz w:val="24"/>
          <w:szCs w:val="24"/>
        </w:rPr>
        <w:t xml:space="preserve"> and FATIMOH MOHAMMED</w:t>
      </w:r>
    </w:p>
    <w:p w:rsidR="00F97A85" w:rsidRDefault="00F97A85" w:rsidP="00F97A85">
      <w:pPr>
        <w:autoSpaceDE w:val="0"/>
        <w:autoSpaceDN w:val="0"/>
        <w:adjustRightInd w:val="0"/>
        <w:spacing w:after="0" w:line="240" w:lineRule="auto"/>
        <w:ind w:right="999"/>
        <w:jc w:val="both"/>
        <w:rPr>
          <w:rFonts w:ascii="Times New Roman" w:hAnsi="Times New Roman" w:cs="Times New Roman"/>
          <w:b/>
          <w:sz w:val="24"/>
          <w:szCs w:val="24"/>
        </w:rPr>
      </w:pPr>
    </w:p>
    <w:p w:rsidR="00F97A85" w:rsidRDefault="00F97A85" w:rsidP="00F97A85">
      <w:pPr>
        <w:autoSpaceDE w:val="0"/>
        <w:autoSpaceDN w:val="0"/>
        <w:adjustRightInd w:val="0"/>
        <w:spacing w:after="0" w:line="240" w:lineRule="auto"/>
        <w:ind w:left="-180" w:right="999" w:firstLine="180"/>
        <w:jc w:val="both"/>
        <w:rPr>
          <w:rFonts w:ascii="Times New Roman" w:hAnsi="Times New Roman" w:cs="Times New Roman"/>
          <w:b/>
          <w:sz w:val="24"/>
          <w:szCs w:val="24"/>
        </w:rPr>
      </w:pPr>
      <w:r w:rsidRPr="00B04CCF">
        <w:rPr>
          <w:rFonts w:ascii="Times New Roman" w:hAnsi="Times New Roman" w:cs="Times New Roman"/>
          <w:b/>
          <w:sz w:val="24"/>
          <w:szCs w:val="24"/>
        </w:rPr>
        <w:t xml:space="preserve">   </w:t>
      </w:r>
      <w:r>
        <w:rPr>
          <w:rFonts w:ascii="Times New Roman" w:hAnsi="Times New Roman" w:cs="Times New Roman"/>
          <w:b/>
          <w:sz w:val="24"/>
          <w:szCs w:val="24"/>
        </w:rPr>
        <w:t>Abstract</w:t>
      </w:r>
    </w:p>
    <w:p w:rsidR="00F97A85" w:rsidRDefault="00F97A85" w:rsidP="00F97A85">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aim of the study is to ascertain the impact of corporate governance variables and firm attributes on audit delay in the Nigerian banking sector. We used ordinary least square technique to analyze our data. Our results reveal that there is no significant relationship between ownership structure, firm size, balance sheet date and audit delay, while firm age and profitability </w:t>
      </w:r>
      <w:proofErr w:type="gramStart"/>
      <w:r>
        <w:rPr>
          <w:rFonts w:ascii="Times New Roman" w:eastAsia="Times New Roman" w:hAnsi="Times New Roman" w:cs="Times New Roman"/>
          <w:sz w:val="24"/>
        </w:rPr>
        <w:t>have  positive</w:t>
      </w:r>
      <w:proofErr w:type="gramEnd"/>
      <w:r>
        <w:rPr>
          <w:rFonts w:ascii="Times New Roman" w:eastAsia="Times New Roman" w:hAnsi="Times New Roman" w:cs="Times New Roman"/>
          <w:sz w:val="24"/>
        </w:rPr>
        <w:t xml:space="preserve"> relationship with audit delay. Board size exhibits a negative relationship with audit delay. We concluded that older firms, December balance sheet date and institutional ownership will increase the delay in publishing of audited financial report. Consequently, the study recommended that statutory bodies should enact law  to reduce institution ownership and the firm should be compel to adjust their balance date from January-December  to June –July to avoid rush associated with December.   </w:t>
      </w:r>
    </w:p>
    <w:p w:rsidR="00F97A85" w:rsidRDefault="00F97A85" w:rsidP="00F97A85">
      <w:pPr>
        <w:spacing w:after="0" w:line="240" w:lineRule="auto"/>
        <w:ind w:left="-180" w:right="999" w:firstLine="180"/>
        <w:jc w:val="both"/>
        <w:rPr>
          <w:rFonts w:ascii="Times New Roman" w:eastAsia="Times New Roman" w:hAnsi="Times New Roman" w:cs="Times New Roman"/>
          <w:b/>
          <w:sz w:val="24"/>
        </w:rPr>
      </w:pPr>
      <w:r>
        <w:rPr>
          <w:rFonts w:ascii="Times New Roman" w:eastAsia="Times New Roman" w:hAnsi="Times New Roman" w:cs="Times New Roman"/>
          <w:b/>
          <w:sz w:val="24"/>
        </w:rPr>
        <w:t>Key words:  Audit delay, corporate governance and firm attribute</w:t>
      </w:r>
    </w:p>
    <w:p w:rsidR="00F97A85" w:rsidRDefault="00F97A85" w:rsidP="00F97A85">
      <w:pPr>
        <w:spacing w:after="0" w:line="240" w:lineRule="auto"/>
      </w:pPr>
    </w:p>
    <w:p w:rsidR="00F97A85" w:rsidRDefault="00F97A85" w:rsidP="00F97A85">
      <w:pPr>
        <w:spacing w:after="0" w:line="240" w:lineRule="auto"/>
      </w:pPr>
    </w:p>
    <w:p w:rsidR="00F97A85" w:rsidRDefault="00F97A85" w:rsidP="00F97A85">
      <w:pPr>
        <w:spacing w:after="0" w:line="240" w:lineRule="auto"/>
      </w:pPr>
    </w:p>
    <w:p w:rsidR="00F97A85" w:rsidRDefault="00F97A85" w:rsidP="00F97A85">
      <w:pPr>
        <w:shd w:val="clear" w:color="auto" w:fill="FFFFFF"/>
        <w:spacing w:line="428" w:lineRule="atLeast"/>
        <w:jc w:val="center"/>
        <w:textAlignment w:val="center"/>
        <w:rPr>
          <w:rFonts w:ascii="Arial" w:hAnsi="Arial" w:cs="Arial"/>
          <w:color w:val="464646"/>
          <w:sz w:val="29"/>
          <w:szCs w:val="29"/>
        </w:rPr>
      </w:pPr>
      <w:r>
        <w:rPr>
          <w:rFonts w:ascii="Arial" w:hAnsi="Arial" w:cs="Arial"/>
          <w:noProof/>
          <w:color w:val="049CCF"/>
          <w:sz w:val="29"/>
          <w:szCs w:val="29"/>
        </w:rPr>
        <w:drawing>
          <wp:inline distT="0" distB="0" distL="0" distR="0" wp14:anchorId="7505807A" wp14:editId="6F1EBEA1">
            <wp:extent cx="838200" cy="295275"/>
            <wp:effectExtent l="0" t="0" r="0" b="9525"/>
            <wp:docPr id="9" name="Picture 9" descr="Creative Commons Licens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ative Commons Licens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Arial" w:hAnsi="Arial" w:cs="Arial"/>
          <w:color w:val="464646"/>
          <w:sz w:val="29"/>
          <w:szCs w:val="29"/>
        </w:rPr>
        <w:br/>
        <w:t xml:space="preserve">DETERMINANTS AUDIT DELAY IN THE NIGERIAN BANKING </w:t>
      </w:r>
      <w:proofErr w:type="spellStart"/>
      <w:r>
        <w:rPr>
          <w:rFonts w:ascii="Arial" w:hAnsi="Arial" w:cs="Arial"/>
          <w:color w:val="464646"/>
          <w:sz w:val="29"/>
          <w:szCs w:val="29"/>
        </w:rPr>
        <w:t>SECTORby</w:t>
      </w:r>
      <w:proofErr w:type="spellEnd"/>
      <w:r>
        <w:rPr>
          <w:rStyle w:val="apple-converted-space"/>
          <w:rFonts w:ascii="Arial" w:hAnsi="Arial" w:cs="Arial"/>
          <w:color w:val="464646"/>
          <w:sz w:val="29"/>
          <w:szCs w:val="29"/>
        </w:rPr>
        <w:t> </w:t>
      </w:r>
      <w:r>
        <w:rPr>
          <w:rFonts w:ascii="Arial" w:hAnsi="Arial" w:cs="Arial"/>
          <w:color w:val="464646"/>
          <w:sz w:val="29"/>
          <w:szCs w:val="29"/>
        </w:rPr>
        <w:t xml:space="preserve">Alexander </w:t>
      </w:r>
      <w:proofErr w:type="spellStart"/>
      <w:r>
        <w:rPr>
          <w:rFonts w:ascii="Arial" w:hAnsi="Arial" w:cs="Arial"/>
          <w:color w:val="464646"/>
          <w:sz w:val="29"/>
          <w:szCs w:val="29"/>
        </w:rPr>
        <w:t>Olawumi</w:t>
      </w:r>
      <w:proofErr w:type="spellEnd"/>
      <w:r>
        <w:rPr>
          <w:rFonts w:ascii="Arial" w:hAnsi="Arial" w:cs="Arial"/>
          <w:color w:val="464646"/>
          <w:sz w:val="29"/>
          <w:szCs w:val="29"/>
        </w:rPr>
        <w:t xml:space="preserve"> </w:t>
      </w:r>
      <w:proofErr w:type="spellStart"/>
      <w:r>
        <w:rPr>
          <w:rFonts w:ascii="Arial" w:hAnsi="Arial" w:cs="Arial"/>
          <w:color w:val="464646"/>
          <w:sz w:val="29"/>
          <w:szCs w:val="29"/>
        </w:rPr>
        <w:t>Dabor</w:t>
      </w:r>
      <w:proofErr w:type="spellEnd"/>
      <w:r>
        <w:rPr>
          <w:rFonts w:ascii="Arial" w:hAnsi="Arial" w:cs="Arial"/>
          <w:color w:val="464646"/>
          <w:sz w:val="29"/>
          <w:szCs w:val="29"/>
        </w:rPr>
        <w:t xml:space="preserve"> and FATIMOH MOHAMMED</w:t>
      </w:r>
      <w:r>
        <w:rPr>
          <w:rStyle w:val="apple-converted-space"/>
          <w:rFonts w:ascii="Arial" w:hAnsi="Arial" w:cs="Arial"/>
          <w:color w:val="464646"/>
          <w:sz w:val="29"/>
          <w:szCs w:val="29"/>
        </w:rPr>
        <w:t> </w:t>
      </w:r>
      <w:proofErr w:type="gramStart"/>
      <w:r>
        <w:rPr>
          <w:rFonts w:ascii="Arial" w:hAnsi="Arial" w:cs="Arial"/>
          <w:color w:val="464646"/>
          <w:sz w:val="29"/>
          <w:szCs w:val="29"/>
        </w:rPr>
        <w:t>is</w:t>
      </w:r>
      <w:proofErr w:type="gramEnd"/>
      <w:r>
        <w:rPr>
          <w:rFonts w:ascii="Arial" w:hAnsi="Arial" w:cs="Arial"/>
          <w:color w:val="464646"/>
          <w:sz w:val="29"/>
          <w:szCs w:val="29"/>
        </w:rPr>
        <w:t xml:space="preserve"> licensed under a</w:t>
      </w:r>
      <w:r>
        <w:rPr>
          <w:rStyle w:val="apple-converted-space"/>
          <w:rFonts w:ascii="Arial" w:hAnsi="Arial" w:cs="Arial"/>
          <w:color w:val="464646"/>
          <w:sz w:val="29"/>
          <w:szCs w:val="29"/>
        </w:rPr>
        <w:t> </w:t>
      </w:r>
      <w:hyperlink r:id="rId7" w:history="1">
        <w:r>
          <w:rPr>
            <w:rStyle w:val="Hyperlink"/>
            <w:rFonts w:ascii="Arial" w:hAnsi="Arial" w:cs="Arial"/>
            <w:color w:val="049CCF"/>
            <w:sz w:val="29"/>
            <w:szCs w:val="29"/>
          </w:rPr>
          <w:t>Creative Commons Attribution-</w:t>
        </w:r>
        <w:proofErr w:type="spellStart"/>
        <w:r>
          <w:rPr>
            <w:rStyle w:val="Hyperlink"/>
            <w:rFonts w:ascii="Arial" w:hAnsi="Arial" w:cs="Arial"/>
            <w:color w:val="049CCF"/>
            <w:sz w:val="29"/>
            <w:szCs w:val="29"/>
          </w:rPr>
          <w:t>NonCommercial</w:t>
        </w:r>
        <w:proofErr w:type="spellEnd"/>
        <w:r>
          <w:rPr>
            <w:rStyle w:val="Hyperlink"/>
            <w:rFonts w:ascii="Arial" w:hAnsi="Arial" w:cs="Arial"/>
            <w:color w:val="049CCF"/>
            <w:sz w:val="29"/>
            <w:szCs w:val="29"/>
          </w:rPr>
          <w:t>-</w:t>
        </w:r>
        <w:proofErr w:type="spellStart"/>
        <w:r>
          <w:rPr>
            <w:rStyle w:val="Hyperlink"/>
            <w:rFonts w:ascii="Arial" w:hAnsi="Arial" w:cs="Arial"/>
            <w:color w:val="049CCF"/>
            <w:sz w:val="29"/>
            <w:szCs w:val="29"/>
          </w:rPr>
          <w:t>ShareAlike</w:t>
        </w:r>
        <w:proofErr w:type="spellEnd"/>
        <w:r>
          <w:rPr>
            <w:rStyle w:val="Hyperlink"/>
            <w:rFonts w:ascii="Arial" w:hAnsi="Arial" w:cs="Arial"/>
            <w:color w:val="049CCF"/>
            <w:sz w:val="29"/>
            <w:szCs w:val="29"/>
          </w:rPr>
          <w:t xml:space="preserve"> 4.0 International License</w:t>
        </w:r>
      </w:hyperlink>
      <w:r>
        <w:rPr>
          <w:rFonts w:ascii="Arial" w:hAnsi="Arial" w:cs="Arial"/>
          <w:color w:val="464646"/>
          <w:sz w:val="29"/>
          <w:szCs w:val="29"/>
        </w:rPr>
        <w:t>.</w:t>
      </w:r>
    </w:p>
    <w:p w:rsidR="00F97A85" w:rsidRDefault="00F97A85" w:rsidP="00F97A85">
      <w:pPr>
        <w:spacing w:after="0" w:line="240" w:lineRule="auto"/>
      </w:pPr>
    </w:p>
    <w:p w:rsidR="00377249" w:rsidRDefault="00377249">
      <w:bookmarkStart w:id="0" w:name="_GoBack"/>
      <w:bookmarkEnd w:id="0"/>
    </w:p>
    <w:sectPr w:rsidR="00377249">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101729"/>
      <w:docPartObj>
        <w:docPartGallery w:val="Page Numbers (Bottom of Page)"/>
        <w:docPartUnique/>
      </w:docPartObj>
    </w:sdtPr>
    <w:sdtEndPr>
      <w:rPr>
        <w:noProof/>
      </w:rPr>
    </w:sdtEndPr>
    <w:sdtContent>
      <w:p w:rsidR="00A01A68" w:rsidRDefault="00F97A8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01A68" w:rsidRDefault="00F97A8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85"/>
    <w:rsid w:val="000637D4"/>
    <w:rsid w:val="00377249"/>
    <w:rsid w:val="00F9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A8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A85"/>
    <w:rPr>
      <w:color w:val="0000FF" w:themeColor="hyperlink"/>
      <w:u w:val="single"/>
    </w:rPr>
  </w:style>
  <w:style w:type="paragraph" w:styleId="Footer">
    <w:name w:val="footer"/>
    <w:basedOn w:val="Normal"/>
    <w:link w:val="FooterChar"/>
    <w:uiPriority w:val="99"/>
    <w:unhideWhenUsed/>
    <w:rsid w:val="00F97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A85"/>
  </w:style>
  <w:style w:type="character" w:customStyle="1" w:styleId="apple-converted-space">
    <w:name w:val="apple-converted-space"/>
    <w:basedOn w:val="DefaultParagraphFont"/>
    <w:rsid w:val="00F97A85"/>
  </w:style>
  <w:style w:type="paragraph" w:styleId="BalloonText">
    <w:name w:val="Balloon Text"/>
    <w:basedOn w:val="Normal"/>
    <w:link w:val="BalloonTextChar"/>
    <w:uiPriority w:val="99"/>
    <w:semiHidden/>
    <w:unhideWhenUsed/>
    <w:rsid w:val="00F97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A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A8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A85"/>
    <w:rPr>
      <w:color w:val="0000FF" w:themeColor="hyperlink"/>
      <w:u w:val="single"/>
    </w:rPr>
  </w:style>
  <w:style w:type="paragraph" w:styleId="Footer">
    <w:name w:val="footer"/>
    <w:basedOn w:val="Normal"/>
    <w:link w:val="FooterChar"/>
    <w:uiPriority w:val="99"/>
    <w:unhideWhenUsed/>
    <w:rsid w:val="00F97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A85"/>
  </w:style>
  <w:style w:type="character" w:customStyle="1" w:styleId="apple-converted-space">
    <w:name w:val="apple-converted-space"/>
    <w:basedOn w:val="DefaultParagraphFont"/>
    <w:rsid w:val="00F97A85"/>
  </w:style>
  <w:style w:type="paragraph" w:styleId="BalloonText">
    <w:name w:val="Balloon Text"/>
    <w:basedOn w:val="Normal"/>
    <w:link w:val="BalloonTextChar"/>
    <w:uiPriority w:val="99"/>
    <w:semiHidden/>
    <w:unhideWhenUsed/>
    <w:rsid w:val="00F97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A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eativecommons.org/licenses/by-nc-sa/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creativecommons.org/licenses/by-nc-sa/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2017-10-26T08:52:00Z</dcterms:created>
  <dcterms:modified xsi:type="dcterms:W3CDTF">2017-10-26T08:52:00Z</dcterms:modified>
</cp:coreProperties>
</file>